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72301" w14:textId="77777777" w:rsidR="00B54B0E" w:rsidRPr="004B69D5" w:rsidRDefault="00B54B0E" w:rsidP="00B54B0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</w:t>
      </w:r>
      <w:r w:rsidRPr="004B69D5">
        <w:rPr>
          <w:color w:val="3399FF"/>
          <w:lang w:val="kk-KZ"/>
        </w:rPr>
        <w:t xml:space="preserve">Астана қаласы                                                                                                             </w:t>
      </w:r>
      <w:proofErr w:type="spellStart"/>
      <w:r w:rsidRPr="004B69D5">
        <w:rPr>
          <w:color w:val="3399FF"/>
          <w:lang w:val="kk-KZ"/>
        </w:rPr>
        <w:t>город</w:t>
      </w:r>
      <w:proofErr w:type="spellEnd"/>
      <w:r w:rsidRPr="004B69D5">
        <w:rPr>
          <w:color w:val="3399FF"/>
          <w:lang w:val="kk-KZ"/>
        </w:rPr>
        <w:t xml:space="preserve"> Астана                                                                                                               </w:t>
      </w:r>
    </w:p>
    <w:p w14:paraId="148F6E60" w14:textId="77777777" w:rsidR="00421997" w:rsidRPr="004B69D5" w:rsidRDefault="00421997" w:rsidP="00421997">
      <w:pPr>
        <w:pStyle w:val="1"/>
        <w:spacing w:before="0"/>
        <w:rPr>
          <w:rFonts w:ascii="Times New Roman" w:hAnsi="Times New Roman" w:cs="Times New Roman"/>
          <w:bCs/>
          <w:color w:val="000000" w:themeColor="text1"/>
          <w:sz w:val="26"/>
          <w:szCs w:val="26"/>
          <w:lang w:val="kk-KZ"/>
        </w:rPr>
      </w:pPr>
    </w:p>
    <w:p w14:paraId="5D8A241A" w14:textId="77777777" w:rsidR="00421997" w:rsidRPr="004B69D5" w:rsidRDefault="00421997" w:rsidP="00421997">
      <w:pPr>
        <w:rPr>
          <w:sz w:val="26"/>
          <w:szCs w:val="26"/>
          <w:lang w:val="kk-KZ"/>
        </w:rPr>
      </w:pPr>
    </w:p>
    <w:p w14:paraId="149492E6" w14:textId="26AB93C5" w:rsidR="004810F1" w:rsidRPr="004B69D5" w:rsidRDefault="004810F1" w:rsidP="004810F1">
      <w:pPr>
        <w:jc w:val="center"/>
        <w:rPr>
          <w:rStyle w:val="s0"/>
          <w:sz w:val="28"/>
          <w:szCs w:val="28"/>
          <w:lang w:val="kk-KZ"/>
        </w:rPr>
      </w:pPr>
      <w:r w:rsidRPr="004B69D5">
        <w:rPr>
          <w:b/>
          <w:bCs/>
          <w:kern w:val="36"/>
          <w:sz w:val="28"/>
          <w:szCs w:val="28"/>
          <w:lang w:val="kk-KZ"/>
        </w:rPr>
        <w:t>Қазақстан Республикасы Қаржы министрінің кейбір бұйрықтарына өзгерістер мен толықтыр</w:t>
      </w:r>
      <w:r w:rsidR="00152267" w:rsidRPr="004B69D5">
        <w:rPr>
          <w:b/>
          <w:bCs/>
          <w:kern w:val="36"/>
          <w:sz w:val="28"/>
          <w:szCs w:val="28"/>
          <w:lang w:val="kk-KZ"/>
        </w:rPr>
        <w:t>у</w:t>
      </w:r>
      <w:r w:rsidRPr="004B69D5">
        <w:rPr>
          <w:b/>
          <w:bCs/>
          <w:kern w:val="36"/>
          <w:sz w:val="28"/>
          <w:szCs w:val="28"/>
          <w:lang w:val="kk-KZ"/>
        </w:rPr>
        <w:t xml:space="preserve"> енгізу туралы</w:t>
      </w:r>
    </w:p>
    <w:p w14:paraId="03CB4E00" w14:textId="77777777" w:rsidR="00DF15EE" w:rsidRPr="004B69D5" w:rsidRDefault="00DF15EE" w:rsidP="00934587">
      <w:pPr>
        <w:rPr>
          <w:color w:val="000000" w:themeColor="text1"/>
          <w:sz w:val="26"/>
          <w:szCs w:val="26"/>
          <w:lang w:val="kk-KZ"/>
        </w:rPr>
      </w:pPr>
    </w:p>
    <w:p w14:paraId="297C176A" w14:textId="77777777" w:rsidR="00DF15EE" w:rsidRPr="004B69D5" w:rsidRDefault="00DF15EE" w:rsidP="00934587">
      <w:pPr>
        <w:rPr>
          <w:color w:val="000000" w:themeColor="text1"/>
          <w:sz w:val="26"/>
          <w:szCs w:val="26"/>
          <w:lang w:val="kk-KZ"/>
        </w:rPr>
      </w:pPr>
    </w:p>
    <w:p w14:paraId="189B06F1" w14:textId="77777777" w:rsidR="00DF15EE" w:rsidRPr="004B69D5" w:rsidRDefault="00DF15EE" w:rsidP="00DF15EE">
      <w:pPr>
        <w:pStyle w:val="1"/>
        <w:spacing w:before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4B69D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kk-KZ"/>
        </w:rPr>
        <w:t>БҰЙЫРАМЫН:</w:t>
      </w:r>
    </w:p>
    <w:p w14:paraId="3466848E" w14:textId="24FBDFCE" w:rsidR="00764E87" w:rsidRPr="004B69D5" w:rsidRDefault="00764E87" w:rsidP="00764E87">
      <w:pPr>
        <w:ind w:firstLine="709"/>
        <w:jc w:val="both"/>
        <w:rPr>
          <w:rStyle w:val="s0"/>
          <w:rFonts w:eastAsiaTheme="majorEastAsia"/>
          <w:sz w:val="28"/>
          <w:szCs w:val="28"/>
          <w:lang w:val="kk-KZ"/>
        </w:rPr>
      </w:pPr>
      <w:r w:rsidRPr="004B69D5">
        <w:rPr>
          <w:rStyle w:val="s0"/>
          <w:rFonts w:eastAsiaTheme="majorEastAsia"/>
          <w:sz w:val="28"/>
          <w:szCs w:val="28"/>
          <w:lang w:val="kk-KZ"/>
        </w:rPr>
        <w:t xml:space="preserve">1. «Мемлекеттік сатып алуды жүзеге асыру тәсілін уәкілетті орган анықтайтын тауарлардың, жұмыстардың, көрсетілетін қызметтердің тізбесін бекіту туралы» Қазақстан Республикасы Қаржы министрінің 2024 жылғы </w:t>
      </w:r>
      <w:r w:rsidRPr="004B69D5">
        <w:rPr>
          <w:rStyle w:val="s0"/>
          <w:rFonts w:eastAsiaTheme="majorEastAsia"/>
          <w:sz w:val="28"/>
          <w:szCs w:val="28"/>
          <w:lang w:val="kk-KZ"/>
        </w:rPr>
        <w:br/>
        <w:t>29 тамыздағы № 593 бұйрығына (Нормативтік құқықтық актілерді мемлекеттік тіркеу тізілімінде № 35018 болып тіркелген) мынадай өзгеріс енгізілсін:</w:t>
      </w:r>
    </w:p>
    <w:p w14:paraId="5BF7FE1F" w14:textId="77777777" w:rsidR="00764E87" w:rsidRPr="004B69D5" w:rsidRDefault="00764E87" w:rsidP="00764E87">
      <w:pPr>
        <w:ind w:firstLine="709"/>
        <w:jc w:val="both"/>
        <w:rPr>
          <w:rStyle w:val="s0"/>
          <w:rFonts w:eastAsiaTheme="majorEastAsia"/>
          <w:sz w:val="28"/>
          <w:szCs w:val="28"/>
          <w:lang w:val="kk-KZ"/>
        </w:rPr>
      </w:pPr>
      <w:r w:rsidRPr="004B69D5">
        <w:rPr>
          <w:sz w:val="28"/>
          <w:szCs w:val="28"/>
          <w:lang w:val="kk-KZ"/>
        </w:rPr>
        <w:t>көрсетілген бұйрықпен бекітілген, Үлгілік конкурстық құжаттамаларға, аукциондық құжаттамаларға сәйкес мемлекеттік сатып алу жүзеге асырылатын тауарлар, жұмыстар, көрсетілетін қызметтер түрлерінің тізбесінде:</w:t>
      </w:r>
    </w:p>
    <w:p w14:paraId="53DCD07D" w14:textId="4B281AFF" w:rsidR="00764E87" w:rsidRPr="004B69D5" w:rsidRDefault="00764E87" w:rsidP="00764E87">
      <w:pPr>
        <w:ind w:firstLine="709"/>
        <w:jc w:val="both"/>
        <w:rPr>
          <w:sz w:val="28"/>
          <w:szCs w:val="28"/>
          <w:lang w:val="kk-KZ"/>
        </w:rPr>
      </w:pPr>
      <w:r w:rsidRPr="004B69D5">
        <w:rPr>
          <w:sz w:val="28"/>
          <w:szCs w:val="28"/>
          <w:lang w:val="kk-KZ"/>
        </w:rPr>
        <w:t xml:space="preserve">бұйрыққа 1-қосымша осы бұйрыққа </w:t>
      </w:r>
      <w:r w:rsidR="00434DD2" w:rsidRPr="004B69D5">
        <w:rPr>
          <w:sz w:val="28"/>
          <w:szCs w:val="28"/>
          <w:lang w:val="kk-KZ"/>
        </w:rPr>
        <w:t>1</w:t>
      </w:r>
      <w:r w:rsidRPr="004B69D5">
        <w:rPr>
          <w:sz w:val="28"/>
          <w:szCs w:val="28"/>
          <w:lang w:val="kk-KZ"/>
        </w:rPr>
        <w:t>-қосымшаға сәйкес жаңа редакцияда жазылсын.</w:t>
      </w:r>
    </w:p>
    <w:p w14:paraId="0E65FF54" w14:textId="52B5A486" w:rsidR="00DF15EE" w:rsidRPr="004B69D5" w:rsidRDefault="00764E87" w:rsidP="009718F6">
      <w:pPr>
        <w:pStyle w:val="1"/>
        <w:spacing w:before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</w:t>
      </w:r>
      <w:r w:rsidR="00DF15EE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. </w:t>
      </w:r>
      <w:r w:rsidR="009718F6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</w:t>
      </w:r>
      <w:r w:rsidR="0025042D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Мемлекеттік сатып алуды жүзеге асыру қағидаларын бекіту туралы</w:t>
      </w:r>
      <w:r w:rsidR="009718F6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» Қазақстан Республикасы Қаржы министрінің 2024 жылғы </w:t>
      </w:r>
      <w:r w:rsidR="0025042D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9</w:t>
      </w:r>
      <w:r w:rsidR="009718F6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25042D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қазанд</w:t>
      </w:r>
      <w:r w:rsidR="009718F6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ағы </w:t>
      </w:r>
      <w:r w:rsidR="004F72D9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br/>
      </w:r>
      <w:r w:rsidR="009718F6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№ </w:t>
      </w:r>
      <w:r w:rsidR="0025042D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687</w:t>
      </w:r>
      <w:r w:rsidR="009718F6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бұйрығына</w:t>
      </w:r>
      <w:r w:rsidR="00DF15EE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(Нормативтік құқықтық актілерді мемлекеттік тіркеу тізілімінде № </w:t>
      </w:r>
      <w:r w:rsidR="009718F6" w:rsidRPr="004B69D5">
        <w:rPr>
          <w:rStyle w:val="s0"/>
          <w:color w:val="000000" w:themeColor="text1"/>
          <w:sz w:val="28"/>
          <w:szCs w:val="28"/>
          <w:lang w:val="kk-KZ"/>
        </w:rPr>
        <w:t>3</w:t>
      </w:r>
      <w:r w:rsidR="0025042D" w:rsidRPr="004B69D5">
        <w:rPr>
          <w:rStyle w:val="s0"/>
          <w:color w:val="000000" w:themeColor="text1"/>
          <w:sz w:val="28"/>
          <w:szCs w:val="28"/>
          <w:lang w:val="kk-KZ"/>
        </w:rPr>
        <w:t>5238</w:t>
      </w:r>
      <w:r w:rsidR="009718F6" w:rsidRPr="004B69D5">
        <w:rPr>
          <w:rStyle w:val="s0"/>
          <w:color w:val="000000" w:themeColor="text1"/>
          <w:sz w:val="28"/>
          <w:szCs w:val="28"/>
          <w:lang w:val="kk-KZ"/>
        </w:rPr>
        <w:t xml:space="preserve"> </w:t>
      </w:r>
      <w:r w:rsidR="00DF15EE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болып тіркелген) мынадай өзгеріс</w:t>
      </w:r>
      <w:r w:rsidR="002C3E4B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тер</w:t>
      </w:r>
      <w:r w:rsidR="00DF15EE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="004810F1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мен толықтыру </w:t>
      </w:r>
      <w:r w:rsidR="00DF15EE" w:rsidRPr="004B69D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енгізілсін:</w:t>
      </w:r>
    </w:p>
    <w:p w14:paraId="22B65032" w14:textId="77777777" w:rsidR="00F6126F" w:rsidRPr="004B69D5" w:rsidRDefault="00F6126F" w:rsidP="00F6126F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rStyle w:val="s0"/>
          <w:rFonts w:eastAsiaTheme="majorEastAsia"/>
          <w:sz w:val="28"/>
          <w:szCs w:val="28"/>
          <w:lang w:val="kk-KZ"/>
        </w:rPr>
        <w:t>көрсетілген бұйрықпен бекітілген Мемлекеттік сатып алуды жүзеге асыру қағидаларында:</w:t>
      </w:r>
    </w:p>
    <w:p w14:paraId="57786C5A" w14:textId="413E0C22" w:rsidR="004810F1" w:rsidRPr="004B69D5" w:rsidRDefault="004810F1" w:rsidP="004810F1">
      <w:pPr>
        <w:ind w:firstLine="709"/>
        <w:jc w:val="both"/>
        <w:rPr>
          <w:sz w:val="28"/>
          <w:szCs w:val="28"/>
          <w:lang w:val="kk-KZ"/>
        </w:rPr>
      </w:pPr>
      <w:r w:rsidRPr="004B69D5">
        <w:rPr>
          <w:sz w:val="28"/>
          <w:szCs w:val="28"/>
          <w:lang w:val="kk-KZ"/>
        </w:rPr>
        <w:t>мынадай мазмұндағы 89-1-тармақпен толықтырылсын:</w:t>
      </w:r>
    </w:p>
    <w:p w14:paraId="6CB55258" w14:textId="11772321" w:rsidR="004810F1" w:rsidRPr="004B69D5" w:rsidRDefault="004810F1" w:rsidP="00B61177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«</w:t>
      </w:r>
      <w:r w:rsidRPr="004B69D5">
        <w:rPr>
          <w:color w:val="000000"/>
          <w:sz w:val="28"/>
          <w:szCs w:val="28"/>
          <w:lang w:val="kk-KZ"/>
        </w:rPr>
        <w:t xml:space="preserve">89-1. Қазақстан Республикасының Азаматтық кодексіне және «Авторлық құқық және сабақтас құқықтар туралы» Қазақстан Республикасының Заңына сәйкес авторлық құқық және (немесе) сабақтас құқық объектілерін жалпы жұрттың назарына </w:t>
      </w:r>
      <w:proofErr w:type="spellStart"/>
      <w:r w:rsidRPr="004B69D5">
        <w:rPr>
          <w:color w:val="000000"/>
          <w:sz w:val="28"/>
          <w:szCs w:val="28"/>
          <w:lang w:val="kk-KZ"/>
        </w:rPr>
        <w:t>кәбіл</w:t>
      </w:r>
      <w:proofErr w:type="spellEnd"/>
      <w:r w:rsidRPr="004B69D5">
        <w:rPr>
          <w:color w:val="000000"/>
          <w:sz w:val="28"/>
          <w:szCs w:val="28"/>
          <w:lang w:val="kk-KZ"/>
        </w:rPr>
        <w:t xml:space="preserve"> бойынша  хабарлау немесе эфирде беру құқығын беру қызметтері бойынша конкур</w:t>
      </w:r>
      <w:r w:rsidR="00AF5DE4">
        <w:rPr>
          <w:color w:val="000000"/>
          <w:sz w:val="28"/>
          <w:szCs w:val="28"/>
          <w:lang w:val="kk-KZ"/>
        </w:rPr>
        <w:t>с</w:t>
      </w:r>
      <w:r w:rsidRPr="004B69D5">
        <w:rPr>
          <w:color w:val="000000"/>
          <w:sz w:val="28"/>
          <w:szCs w:val="28"/>
          <w:lang w:val="kk-KZ"/>
        </w:rPr>
        <w:t xml:space="preserve">қа қатысуға арналған әлеуетті жеткізушінің (құқықтарды ұжымдық басқарудың аккредиттелген ұйымының) </w:t>
      </w:r>
      <w:proofErr w:type="spellStart"/>
      <w:r w:rsidRPr="004B69D5">
        <w:rPr>
          <w:color w:val="000000"/>
          <w:sz w:val="28"/>
          <w:szCs w:val="28"/>
          <w:lang w:val="kk-KZ"/>
        </w:rPr>
        <w:t>өтінім</w:t>
      </w:r>
      <w:proofErr w:type="spellEnd"/>
      <w:r w:rsidRPr="004B69D5">
        <w:rPr>
          <w:color w:val="000000"/>
          <w:sz w:val="28"/>
          <w:szCs w:val="28"/>
          <w:lang w:val="kk-KZ"/>
        </w:rPr>
        <w:t xml:space="preserve"> бағасы, егер ол Қазақстан Республикасы Әділет министрінің 2023 жылғы 22 маусымдағы № 400 «Өнімдерді пайдаланудың жекелеген түрлері үшін авторлық сыйақының ең төменгі ставкаларын бекіту туралы» және № 401 «Орындаушылар мен фонограмма өндірушілеріне сыйақының ең төменгі ставкаларын бекіту туралы» </w:t>
      </w:r>
      <w:r w:rsidRPr="004B69D5">
        <w:rPr>
          <w:color w:val="000000"/>
          <w:sz w:val="28"/>
          <w:szCs w:val="28"/>
          <w:lang w:val="kk-KZ"/>
        </w:rPr>
        <w:lastRenderedPageBreak/>
        <w:t xml:space="preserve">бұйрықтарына сәйкес белгіленетін </w:t>
      </w:r>
      <w:proofErr w:type="spellStart"/>
      <w:r w:rsidRPr="004B69D5">
        <w:rPr>
          <w:color w:val="000000"/>
          <w:sz w:val="28"/>
          <w:szCs w:val="28"/>
          <w:lang w:val="kk-KZ"/>
        </w:rPr>
        <w:t>ставкалардан</w:t>
      </w:r>
      <w:proofErr w:type="spellEnd"/>
      <w:r w:rsidRPr="004B69D5">
        <w:rPr>
          <w:color w:val="000000"/>
          <w:sz w:val="28"/>
          <w:szCs w:val="28"/>
          <w:lang w:val="kk-KZ"/>
        </w:rPr>
        <w:t xml:space="preserve"> төмен болған жағдайда, демпингтік баға болып танылады (нормативтік құқықтық актілердің мемлекеттік тіркеу тізілімінде тиісінше № 32874 және № 32873 болып тіркелген).»;</w:t>
      </w:r>
    </w:p>
    <w:p w14:paraId="4B1B10ED" w14:textId="33928E0B" w:rsidR="009323A9" w:rsidRPr="004B69D5" w:rsidRDefault="009323A9" w:rsidP="009323A9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580-тармақ мынадай редакцияда жазылсын:</w:t>
      </w:r>
    </w:p>
    <w:p w14:paraId="33508C2D" w14:textId="68E2DD80" w:rsidR="004810F1" w:rsidRPr="004B69D5" w:rsidRDefault="007454DA" w:rsidP="009323A9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«</w:t>
      </w:r>
      <w:r w:rsidR="009323A9" w:rsidRPr="004B69D5">
        <w:rPr>
          <w:color w:val="000000" w:themeColor="text1"/>
          <w:sz w:val="28"/>
          <w:szCs w:val="28"/>
          <w:lang w:val="kk-KZ"/>
        </w:rPr>
        <w:t xml:space="preserve">2) </w:t>
      </w:r>
      <w:r w:rsidR="00786B0A" w:rsidRPr="004B69D5">
        <w:rPr>
          <w:color w:val="000000" w:themeColor="text1"/>
          <w:sz w:val="28"/>
          <w:szCs w:val="28"/>
          <w:lang w:val="kk-KZ"/>
        </w:rPr>
        <w:t>өнім берушінің веб-портал арқылы қорларды басқа жаққа жіберуге арналған жүкқұжаттың электрондық нысанын және Тауарлардың ұлттық каталогынан бірегей кодын көрсете отырып, тауарды қабылдап алу-беру актісін ресімдеуі;</w:t>
      </w:r>
      <w:r w:rsidR="009323A9" w:rsidRPr="004B69D5">
        <w:rPr>
          <w:color w:val="000000" w:themeColor="text1"/>
          <w:sz w:val="28"/>
          <w:szCs w:val="28"/>
          <w:lang w:val="kk-KZ"/>
        </w:rPr>
        <w:t>»;</w:t>
      </w:r>
    </w:p>
    <w:p w14:paraId="5F8BA73F" w14:textId="4118BA71" w:rsidR="00B61177" w:rsidRPr="004B69D5" w:rsidRDefault="004F72D9" w:rsidP="00B6117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көрсетілген</w:t>
      </w:r>
      <w:r w:rsidR="00B61177" w:rsidRPr="004B69D5">
        <w:rPr>
          <w:color w:val="000000" w:themeColor="text1"/>
          <w:sz w:val="28"/>
          <w:szCs w:val="28"/>
          <w:lang w:val="kk-KZ"/>
        </w:rPr>
        <w:t xml:space="preserve"> Қағидаларға 4-қосымшада:</w:t>
      </w:r>
    </w:p>
    <w:p w14:paraId="0B9BFD5F" w14:textId="512AD2E3" w:rsidR="00B61177" w:rsidRPr="004B69D5" w:rsidRDefault="00B61177" w:rsidP="00B6117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Конкурстық құжаттамада:</w:t>
      </w:r>
    </w:p>
    <w:p w14:paraId="72E93650" w14:textId="146F975C" w:rsidR="00B61177" w:rsidRPr="004B69D5" w:rsidRDefault="00B61177" w:rsidP="00B6117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sz w:val="28"/>
          <w:szCs w:val="28"/>
          <w:lang w:val="kk-KZ"/>
        </w:rPr>
        <w:t xml:space="preserve">осы бұйрыққа </w:t>
      </w:r>
      <w:r w:rsidR="00434DD2" w:rsidRPr="004B69D5">
        <w:rPr>
          <w:sz w:val="28"/>
          <w:szCs w:val="28"/>
          <w:lang w:val="kk-KZ"/>
        </w:rPr>
        <w:t>2</w:t>
      </w:r>
      <w:r w:rsidRPr="004B69D5">
        <w:rPr>
          <w:sz w:val="28"/>
          <w:szCs w:val="28"/>
          <w:lang w:val="kk-KZ"/>
        </w:rPr>
        <w:t>-қосымшаға сәйкес 13-қосымша жаңа редакцияда жазылсын;</w:t>
      </w:r>
    </w:p>
    <w:p w14:paraId="7AC86137" w14:textId="20F8E9AA" w:rsidR="00B61177" w:rsidRPr="004B69D5" w:rsidRDefault="004F72D9" w:rsidP="00B6117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 xml:space="preserve">көрсетілген </w:t>
      </w:r>
      <w:r w:rsidR="00B61177" w:rsidRPr="004B69D5">
        <w:rPr>
          <w:color w:val="000000" w:themeColor="text1"/>
          <w:sz w:val="28"/>
          <w:szCs w:val="28"/>
          <w:lang w:val="kk-KZ"/>
        </w:rPr>
        <w:t xml:space="preserve">Қағидаларға </w:t>
      </w:r>
      <w:r w:rsidR="007540DD" w:rsidRPr="004B69D5">
        <w:rPr>
          <w:color w:val="000000" w:themeColor="text1"/>
          <w:sz w:val="28"/>
          <w:szCs w:val="28"/>
          <w:lang w:val="kk-KZ"/>
        </w:rPr>
        <w:t>18</w:t>
      </w:r>
      <w:r w:rsidR="00B61177" w:rsidRPr="004B69D5">
        <w:rPr>
          <w:color w:val="000000" w:themeColor="text1"/>
          <w:sz w:val="28"/>
          <w:szCs w:val="28"/>
          <w:lang w:val="kk-KZ"/>
        </w:rPr>
        <w:t>-қосымшада:</w:t>
      </w:r>
    </w:p>
    <w:p w14:paraId="7446799B" w14:textId="7F6FBDB1" w:rsidR="00B61177" w:rsidRPr="004B69D5" w:rsidRDefault="00B61177" w:rsidP="00B6117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Аукциондық құжаттамада:</w:t>
      </w:r>
    </w:p>
    <w:p w14:paraId="4EB42E9C" w14:textId="780CF2B5" w:rsidR="00B61177" w:rsidRPr="004B69D5" w:rsidRDefault="00B61177" w:rsidP="00B6117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sz w:val="28"/>
          <w:szCs w:val="28"/>
          <w:lang w:val="kk-KZ"/>
        </w:rPr>
        <w:t xml:space="preserve">осы бұйрыққа </w:t>
      </w:r>
      <w:r w:rsidR="00434DD2" w:rsidRPr="004B69D5">
        <w:rPr>
          <w:sz w:val="28"/>
          <w:szCs w:val="28"/>
          <w:lang w:val="kk-KZ"/>
        </w:rPr>
        <w:t>3</w:t>
      </w:r>
      <w:r w:rsidRPr="004B69D5">
        <w:rPr>
          <w:sz w:val="28"/>
          <w:szCs w:val="28"/>
          <w:lang w:val="kk-KZ"/>
        </w:rPr>
        <w:t>-қосымшаға сәйкес 7-қосымша жаңа редакцияда жазылсын;</w:t>
      </w:r>
    </w:p>
    <w:p w14:paraId="7A513E22" w14:textId="191BC714" w:rsidR="0025042D" w:rsidRPr="004B69D5" w:rsidRDefault="004F72D9" w:rsidP="0025042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 xml:space="preserve">көрсетілген </w:t>
      </w:r>
      <w:r w:rsidR="0025042D" w:rsidRPr="004B69D5">
        <w:rPr>
          <w:color w:val="000000" w:themeColor="text1"/>
          <w:sz w:val="28"/>
          <w:szCs w:val="28"/>
          <w:lang w:val="kk-KZ"/>
        </w:rPr>
        <w:t xml:space="preserve">Қағидаларға </w:t>
      </w:r>
      <w:r w:rsidR="009F25A2" w:rsidRPr="004B69D5">
        <w:rPr>
          <w:color w:val="000000" w:themeColor="text1"/>
          <w:sz w:val="28"/>
          <w:szCs w:val="28"/>
          <w:lang w:val="kk-KZ"/>
        </w:rPr>
        <w:t>38</w:t>
      </w:r>
      <w:r w:rsidR="0025042D" w:rsidRPr="004B69D5">
        <w:rPr>
          <w:color w:val="000000" w:themeColor="text1"/>
          <w:sz w:val="28"/>
          <w:szCs w:val="28"/>
          <w:lang w:val="kk-KZ"/>
        </w:rPr>
        <w:t>-қосымшада:</w:t>
      </w:r>
    </w:p>
    <w:p w14:paraId="4D97AFBC" w14:textId="0018B113" w:rsidR="007540DD" w:rsidRPr="004B69D5" w:rsidRDefault="007540DD" w:rsidP="0025042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Тауарларды мемлекеттік сатып алу туралы үлгілік шартта:</w:t>
      </w:r>
    </w:p>
    <w:p w14:paraId="630EAAC9" w14:textId="7BBD0FA8" w:rsidR="0025042D" w:rsidRPr="004B69D5" w:rsidRDefault="009F25A2" w:rsidP="0025042D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6.1</w:t>
      </w:r>
      <w:r w:rsidR="0025042D" w:rsidRPr="004B69D5">
        <w:rPr>
          <w:color w:val="000000" w:themeColor="text1"/>
          <w:sz w:val="28"/>
          <w:szCs w:val="28"/>
          <w:lang w:val="kk-KZ"/>
        </w:rPr>
        <w:t>-тармақтың 2</w:t>
      </w:r>
      <w:r w:rsidRPr="004B69D5">
        <w:rPr>
          <w:color w:val="000000" w:themeColor="text1"/>
          <w:sz w:val="28"/>
          <w:szCs w:val="28"/>
          <w:lang w:val="kk-KZ"/>
        </w:rPr>
        <w:t xml:space="preserve">) </w:t>
      </w:r>
      <w:r w:rsidR="0025042D" w:rsidRPr="004B69D5">
        <w:rPr>
          <w:color w:val="000000" w:themeColor="text1"/>
          <w:sz w:val="28"/>
          <w:szCs w:val="28"/>
          <w:lang w:val="kk-KZ"/>
        </w:rPr>
        <w:t>тармақшасы мынадай редакцияда жазылсын:</w:t>
      </w:r>
    </w:p>
    <w:p w14:paraId="7733896E" w14:textId="31B64F66" w:rsidR="0025042D" w:rsidRPr="004B69D5" w:rsidRDefault="009F25A2" w:rsidP="00DF15EE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«2) жаңа, пайдаланылмаған, зауыт орамасында, материалы мен орындауында ешқандай ақаулықтары жоқ екендігіне</w:t>
      </w:r>
      <w:r w:rsidR="008E4FCC" w:rsidRPr="004B69D5">
        <w:rPr>
          <w:color w:val="000000" w:themeColor="text1"/>
          <w:sz w:val="28"/>
          <w:szCs w:val="28"/>
          <w:lang w:val="kk-KZ"/>
        </w:rPr>
        <w:t>, авиациялық техниканы сатып алуды қоспағанда</w:t>
      </w:r>
      <w:r w:rsidRPr="004B69D5">
        <w:rPr>
          <w:color w:val="000000" w:themeColor="text1"/>
          <w:sz w:val="28"/>
          <w:szCs w:val="28"/>
          <w:lang w:val="kk-KZ"/>
        </w:rPr>
        <w:t>;»</w:t>
      </w:r>
      <w:r w:rsidR="009323A9" w:rsidRPr="004B69D5">
        <w:rPr>
          <w:color w:val="000000" w:themeColor="text1"/>
          <w:sz w:val="28"/>
          <w:szCs w:val="28"/>
          <w:lang w:val="kk-KZ"/>
        </w:rPr>
        <w:t>;</w:t>
      </w:r>
    </w:p>
    <w:p w14:paraId="5825FBF2" w14:textId="4C4F8C75" w:rsidR="009323A9" w:rsidRPr="004B69D5" w:rsidRDefault="009323A9" w:rsidP="009323A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 xml:space="preserve">көрсетілген Қағидаларға 47-қосымшасы осы бұйрыққа </w:t>
      </w:r>
      <w:r w:rsidR="00434DD2" w:rsidRPr="004B69D5">
        <w:rPr>
          <w:color w:val="000000" w:themeColor="text1"/>
          <w:sz w:val="28"/>
          <w:szCs w:val="28"/>
          <w:lang w:val="kk-KZ"/>
        </w:rPr>
        <w:t>4</w:t>
      </w:r>
      <w:r w:rsidRPr="004B69D5">
        <w:rPr>
          <w:color w:val="000000" w:themeColor="text1"/>
          <w:sz w:val="28"/>
          <w:szCs w:val="28"/>
          <w:lang w:val="kk-KZ"/>
        </w:rPr>
        <w:t>-қосымшаға сәйкес жаңа редакцияда жазылсын;</w:t>
      </w:r>
    </w:p>
    <w:p w14:paraId="631CA357" w14:textId="110D614F" w:rsidR="009323A9" w:rsidRPr="004B69D5" w:rsidRDefault="009323A9" w:rsidP="009323A9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 xml:space="preserve">көрсетілген Қағидаларға 48-қосымшасы осы бұйрыққа </w:t>
      </w:r>
      <w:r w:rsidR="00434DD2" w:rsidRPr="004B69D5">
        <w:rPr>
          <w:color w:val="000000" w:themeColor="text1"/>
          <w:sz w:val="28"/>
          <w:szCs w:val="28"/>
          <w:lang w:val="kk-KZ"/>
        </w:rPr>
        <w:t>5</w:t>
      </w:r>
      <w:r w:rsidRPr="004B69D5">
        <w:rPr>
          <w:color w:val="000000" w:themeColor="text1"/>
          <w:sz w:val="28"/>
          <w:szCs w:val="28"/>
          <w:lang w:val="kk-KZ"/>
        </w:rPr>
        <w:t>-қосымшаға сәйкес жаңа редакцияда жазылсын;</w:t>
      </w:r>
    </w:p>
    <w:p w14:paraId="13849BF0" w14:textId="43E0012D" w:rsidR="00DF15EE" w:rsidRPr="004B69D5" w:rsidRDefault="004B69D5" w:rsidP="00DF15EE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3</w:t>
      </w:r>
      <w:r w:rsidR="00DF15EE" w:rsidRPr="004B69D5">
        <w:rPr>
          <w:color w:val="000000" w:themeColor="text1"/>
          <w:sz w:val="28"/>
          <w:szCs w:val="28"/>
          <w:lang w:val="kk-KZ"/>
        </w:rPr>
        <w:t xml:space="preserve">. Қазақстан Республикасы Қаржы министрлігінің Мемлекеттік сатып алу және </w:t>
      </w:r>
      <w:proofErr w:type="spellStart"/>
      <w:r w:rsidR="00DF15EE" w:rsidRPr="004B69D5">
        <w:rPr>
          <w:color w:val="000000" w:themeColor="text1"/>
          <w:sz w:val="28"/>
          <w:szCs w:val="28"/>
          <w:lang w:val="kk-KZ"/>
        </w:rPr>
        <w:t>квазимемлекеттік</w:t>
      </w:r>
      <w:proofErr w:type="spellEnd"/>
      <w:r w:rsidR="00DF15EE" w:rsidRPr="004B69D5">
        <w:rPr>
          <w:color w:val="000000" w:themeColor="text1"/>
          <w:sz w:val="28"/>
          <w:szCs w:val="28"/>
          <w:lang w:val="kk-KZ"/>
        </w:rPr>
        <w:t xml:space="preserve"> секторының сатып алу заңнамасы департаменті Қазақстан Республикасының заңнамасында белгіленген тәртіппен:</w:t>
      </w:r>
    </w:p>
    <w:p w14:paraId="615EEF9F" w14:textId="77777777" w:rsidR="00DF15EE" w:rsidRPr="004B69D5" w:rsidRDefault="00DF15EE" w:rsidP="00DF15EE">
      <w:pPr>
        <w:pStyle w:val="af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>1) осы бұйрықтың Қазақстан Республикасы Әділет министрлігінде мемлекеттік тіркелуін;</w:t>
      </w:r>
    </w:p>
    <w:p w14:paraId="121B91C3" w14:textId="43C62E84" w:rsidR="00DF15EE" w:rsidRPr="004B69D5" w:rsidRDefault="00DF15EE" w:rsidP="00DF15EE">
      <w:pPr>
        <w:pStyle w:val="af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2) </w:t>
      </w:r>
      <w:r w:rsidR="00AD41C6" w:rsidRPr="004B69D5">
        <w:rPr>
          <w:rStyle w:val="s0"/>
          <w:sz w:val="28"/>
          <w:szCs w:val="28"/>
          <w:lang w:val="kk-KZ"/>
        </w:rPr>
        <w:t xml:space="preserve">осы бұйрықты ресми жарияланғаннан </w:t>
      </w:r>
      <w:r w:rsidR="00AD41C6"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кейін </w:t>
      </w:r>
      <w:r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>Қазақстан Республикасы Қаржы министрлігінің интернет-ресурсында орналастырылуын;</w:t>
      </w:r>
    </w:p>
    <w:p w14:paraId="46B3A800" w14:textId="288C426E" w:rsidR="00DF15EE" w:rsidRPr="004B69D5" w:rsidRDefault="00DF15EE" w:rsidP="00DF15EE">
      <w:pPr>
        <w:pStyle w:val="af"/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color w:val="000000" w:themeColor="text1"/>
          <w:sz w:val="28"/>
          <w:szCs w:val="28"/>
          <w:lang w:val="kk-KZ"/>
        </w:rPr>
      </w:pPr>
      <w:r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3) осы бұйрық Қазақстан Республикасы Әділет министрлігінде мемлекеттік тіркелгеннен кейін он жұмыс күні ішінде осы тармақтың </w:t>
      </w:r>
      <w:r w:rsidR="00B92C88">
        <w:fldChar w:fldCharType="begin"/>
      </w:r>
      <w:r w:rsidR="00B92C88" w:rsidRPr="00AF5DE4">
        <w:rPr>
          <w:lang w:val="kk-KZ"/>
        </w:rPr>
        <w:instrText xml:space="preserve"> HYPERLINK "http://adilet.zan.kz/kaz/docs/V2100022402" \l "z4" </w:instrText>
      </w:r>
      <w:r w:rsidR="00B92C88">
        <w:fldChar w:fldCharType="separate"/>
      </w:r>
      <w:r w:rsidRPr="004B69D5">
        <w:rPr>
          <w:rStyle w:val="ad"/>
          <w:color w:val="000000" w:themeColor="text1"/>
          <w:sz w:val="28"/>
          <w:szCs w:val="28"/>
          <w:u w:val="none"/>
          <w:lang w:val="kk-KZ"/>
        </w:rPr>
        <w:t>1)</w:t>
      </w:r>
      <w:r w:rsidR="00B92C88">
        <w:rPr>
          <w:rStyle w:val="ad"/>
          <w:color w:val="000000" w:themeColor="text1"/>
          <w:sz w:val="28"/>
          <w:szCs w:val="28"/>
          <w:u w:val="none"/>
          <w:lang w:val="kk-KZ"/>
        </w:rPr>
        <w:fldChar w:fldCharType="end"/>
      </w:r>
      <w:r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және </w:t>
      </w:r>
      <w:r w:rsidR="00B92C88">
        <w:fldChar w:fldCharType="begin"/>
      </w:r>
      <w:r w:rsidR="00B92C88" w:rsidRPr="00AF5DE4">
        <w:rPr>
          <w:lang w:val="kk-KZ"/>
        </w:rPr>
        <w:instrText xml:space="preserve"> HYPERLINK "http://adilet.zan.kz/kaz/docs/V2100022402" </w:instrText>
      </w:r>
      <w:r w:rsidR="00B92C88" w:rsidRPr="00AF5DE4">
        <w:rPr>
          <w:lang w:val="kk-KZ"/>
        </w:rPr>
        <w:instrText xml:space="preserve">\l "z5" </w:instrText>
      </w:r>
      <w:r w:rsidR="00B92C88">
        <w:fldChar w:fldCharType="separate"/>
      </w:r>
      <w:r w:rsidRPr="004B69D5">
        <w:rPr>
          <w:rStyle w:val="ad"/>
          <w:color w:val="000000" w:themeColor="text1"/>
          <w:sz w:val="28"/>
          <w:szCs w:val="28"/>
          <w:u w:val="none"/>
          <w:lang w:val="kk-KZ"/>
        </w:rPr>
        <w:t>2) тармақшаларында</w:t>
      </w:r>
      <w:r w:rsidR="00B92C88">
        <w:rPr>
          <w:rStyle w:val="ad"/>
          <w:color w:val="000000" w:themeColor="text1"/>
          <w:sz w:val="28"/>
          <w:szCs w:val="28"/>
          <w:u w:val="none"/>
          <w:lang w:val="kk-KZ"/>
        </w:rPr>
        <w:fldChar w:fldCharType="end"/>
      </w:r>
      <w:r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көзделген іс-шаралардың орындалуы туралы мәліметтердің Қазақстан Республикасы Қаржы министрлігінің Заң қызметі департаментіне</w:t>
      </w:r>
      <w:r w:rsidR="00A532ED"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 xml:space="preserve"> ұсынылуын қамтамасыз етсін</w:t>
      </w:r>
      <w:r w:rsidRPr="004B69D5">
        <w:rPr>
          <w:rFonts w:ascii="Times New Roman" w:hAnsi="Times New Roman"/>
          <w:color w:val="000000" w:themeColor="text1"/>
          <w:sz w:val="28"/>
          <w:szCs w:val="28"/>
          <w:lang w:val="kk-KZ"/>
        </w:rPr>
        <w:t>.</w:t>
      </w:r>
    </w:p>
    <w:p w14:paraId="7540F0BF" w14:textId="45123C17" w:rsidR="00DF15EE" w:rsidRPr="004B69D5" w:rsidRDefault="004B69D5" w:rsidP="001F3E43">
      <w:pPr>
        <w:ind w:firstLine="708"/>
        <w:jc w:val="both"/>
        <w:rPr>
          <w:color w:val="000000" w:themeColor="text1"/>
          <w:sz w:val="28"/>
          <w:szCs w:val="28"/>
          <w:lang w:val="kk-KZ"/>
        </w:rPr>
      </w:pPr>
      <w:r w:rsidRPr="004B69D5">
        <w:rPr>
          <w:color w:val="000000" w:themeColor="text1"/>
          <w:sz w:val="28"/>
          <w:szCs w:val="28"/>
          <w:lang w:val="kk-KZ"/>
        </w:rPr>
        <w:t>4</w:t>
      </w:r>
      <w:r w:rsidR="00DF15EE" w:rsidRPr="004B69D5">
        <w:rPr>
          <w:color w:val="000000" w:themeColor="text1"/>
          <w:sz w:val="28"/>
          <w:szCs w:val="28"/>
          <w:lang w:val="kk-KZ"/>
        </w:rPr>
        <w:t xml:space="preserve">. </w:t>
      </w:r>
      <w:r w:rsidR="00AD41C6" w:rsidRPr="004B69D5">
        <w:rPr>
          <w:color w:val="000000" w:themeColor="text1"/>
          <w:sz w:val="28"/>
          <w:szCs w:val="28"/>
          <w:lang w:val="kk-KZ"/>
        </w:rPr>
        <w:t>Осы бұйрық алғашқы ресми жарияланған күнінен кейін күнтізбелік он күн өткен соң қолданысқа енгізіледі</w:t>
      </w:r>
      <w:r w:rsidR="009718F6" w:rsidRPr="004B69D5">
        <w:rPr>
          <w:sz w:val="28"/>
          <w:szCs w:val="28"/>
          <w:lang w:val="kk-KZ"/>
        </w:rPr>
        <w:t>.</w:t>
      </w:r>
    </w:p>
    <w:p w14:paraId="5760CD0A" w14:textId="77777777" w:rsidR="00DF15EE" w:rsidRPr="004B69D5" w:rsidRDefault="00DF15EE" w:rsidP="001F3E43">
      <w:pPr>
        <w:jc w:val="both"/>
        <w:rPr>
          <w:color w:val="000000" w:themeColor="text1"/>
          <w:sz w:val="27"/>
          <w:szCs w:val="27"/>
          <w:lang w:val="kk-KZ"/>
        </w:rPr>
      </w:pPr>
    </w:p>
    <w:p w14:paraId="37A6EA00" w14:textId="77777777" w:rsidR="00642211" w:rsidRPr="004B69D5" w:rsidRDefault="00642211" w:rsidP="00934587">
      <w:pPr>
        <w:rPr>
          <w:color w:val="000000" w:themeColor="text1"/>
          <w:sz w:val="27"/>
          <w:szCs w:val="27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D839E3" w14:paraId="185E49C6" w14:textId="77777777" w:rsidTr="00D32E25">
        <w:tc>
          <w:tcPr>
            <w:tcW w:w="3652" w:type="dxa"/>
            <w:hideMark/>
          </w:tcPr>
          <w:p w14:paraId="72CA42BF" w14:textId="77777777" w:rsidR="00D839E3" w:rsidRPr="004B69D5" w:rsidRDefault="00D839E3" w:rsidP="00D32E25">
            <w:pPr>
              <w:rPr>
                <w:b/>
                <w:sz w:val="28"/>
                <w:szCs w:val="28"/>
              </w:rPr>
            </w:pPr>
            <w:proofErr w:type="spellStart"/>
            <w:r w:rsidRPr="004B69D5"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14:paraId="546F9AA3" w14:textId="77777777" w:rsidR="00D839E3" w:rsidRPr="004B69D5" w:rsidRDefault="00D839E3" w:rsidP="00D32E25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588C45CA" w14:textId="77777777" w:rsidR="00D839E3" w:rsidRDefault="00D839E3" w:rsidP="00D32E25">
            <w:pPr>
              <w:rPr>
                <w:b/>
                <w:sz w:val="28"/>
                <w:szCs w:val="28"/>
                <w:lang w:val="kk-KZ"/>
              </w:rPr>
            </w:pPr>
            <w:r w:rsidRPr="004B69D5">
              <w:rPr>
                <w:b/>
                <w:sz w:val="28"/>
                <w:szCs w:val="28"/>
                <w:lang w:val="kk-KZ"/>
              </w:rPr>
              <w:t>Аты-жөні</w:t>
            </w:r>
          </w:p>
        </w:tc>
      </w:tr>
    </w:tbl>
    <w:p w14:paraId="7A09BBB8" w14:textId="77777777" w:rsidR="00642211" w:rsidRPr="00A532ED" w:rsidRDefault="00642211" w:rsidP="00D839E3">
      <w:pPr>
        <w:overflowPunct/>
        <w:autoSpaceDE/>
        <w:autoSpaceDN/>
        <w:adjustRightInd/>
        <w:rPr>
          <w:sz w:val="2"/>
          <w:szCs w:val="2"/>
          <w:lang w:val="kk-KZ"/>
        </w:rPr>
      </w:pPr>
    </w:p>
    <w:sectPr w:rsidR="00642211" w:rsidRPr="00A532ED" w:rsidSect="00A532ED">
      <w:headerReference w:type="even" r:id="rId7"/>
      <w:headerReference w:type="default" r:id="rId8"/>
      <w:headerReference w:type="first" r:id="rId9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9A7B4" w14:textId="77777777" w:rsidR="00B92C88" w:rsidRDefault="00B92C88">
      <w:r>
        <w:separator/>
      </w:r>
    </w:p>
  </w:endnote>
  <w:endnote w:type="continuationSeparator" w:id="0">
    <w:p w14:paraId="34A0E94E" w14:textId="77777777" w:rsidR="00B92C88" w:rsidRDefault="00B9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507BF" w14:textId="77777777" w:rsidR="00B92C88" w:rsidRDefault="00B92C88">
      <w:r>
        <w:separator/>
      </w:r>
    </w:p>
  </w:footnote>
  <w:footnote w:type="continuationSeparator" w:id="0">
    <w:p w14:paraId="26951AF5" w14:textId="77777777" w:rsidR="00B92C88" w:rsidRDefault="00B92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BB189" w14:textId="77777777"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2C16ACE3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D4DE0" w14:textId="77777777" w:rsidR="00BE78CA" w:rsidRPr="002135A5" w:rsidRDefault="00BE78CA" w:rsidP="00E43190">
    <w:pPr>
      <w:pStyle w:val="aa"/>
      <w:framePr w:wrap="around" w:vAnchor="text" w:hAnchor="margin" w:xAlign="center" w:y="1"/>
      <w:rPr>
        <w:rStyle w:val="af1"/>
        <w:sz w:val="28"/>
        <w:szCs w:val="28"/>
      </w:rPr>
    </w:pPr>
    <w:r w:rsidRPr="002135A5">
      <w:rPr>
        <w:rStyle w:val="af1"/>
        <w:sz w:val="28"/>
        <w:szCs w:val="28"/>
      </w:rPr>
      <w:fldChar w:fldCharType="begin"/>
    </w:r>
    <w:r w:rsidRPr="002135A5">
      <w:rPr>
        <w:rStyle w:val="af1"/>
        <w:sz w:val="28"/>
        <w:szCs w:val="28"/>
      </w:rPr>
      <w:instrText xml:space="preserve">PAGE  </w:instrText>
    </w:r>
    <w:r w:rsidRPr="002135A5">
      <w:rPr>
        <w:rStyle w:val="af1"/>
        <w:sz w:val="28"/>
        <w:szCs w:val="28"/>
      </w:rPr>
      <w:fldChar w:fldCharType="separate"/>
    </w:r>
    <w:r w:rsidR="009718F6" w:rsidRPr="002135A5">
      <w:rPr>
        <w:rStyle w:val="af1"/>
        <w:noProof/>
        <w:sz w:val="28"/>
        <w:szCs w:val="28"/>
      </w:rPr>
      <w:t>2</w:t>
    </w:r>
    <w:r w:rsidRPr="002135A5">
      <w:rPr>
        <w:rStyle w:val="af1"/>
        <w:sz w:val="28"/>
        <w:szCs w:val="28"/>
      </w:rPr>
      <w:fldChar w:fldCharType="end"/>
    </w:r>
  </w:p>
  <w:p w14:paraId="59C15022" w14:textId="77777777" w:rsidR="00BE78CA" w:rsidRPr="00434DD2" w:rsidRDefault="00BE78CA" w:rsidP="00B20FAF">
    <w:pPr>
      <w:pStyle w:val="aa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A7194C" w:rsidRPr="00D100F6" w14:paraId="1897283A" w14:textId="77777777" w:rsidTr="00B1164C">
      <w:trPr>
        <w:trHeight w:val="1348"/>
      </w:trPr>
      <w:tc>
        <w:tcPr>
          <w:tcW w:w="4362" w:type="dxa"/>
          <w:shd w:val="clear" w:color="auto" w:fill="auto"/>
        </w:tcPr>
        <w:p w14:paraId="78975E9D" w14:textId="77777777" w:rsidR="00A7194C" w:rsidRDefault="00A7194C" w:rsidP="00A7194C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6215A824" w14:textId="77777777" w:rsidR="00A7194C" w:rsidRDefault="00A7194C" w:rsidP="00A7194C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73E057B3" w14:textId="77777777" w:rsidR="00A7194C" w:rsidRPr="00D100F6" w:rsidRDefault="00A7194C" w:rsidP="00A7194C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</w:t>
          </w:r>
          <w:r w:rsidRPr="00DC45FB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14:paraId="00915A14" w14:textId="77777777" w:rsidR="00A7194C" w:rsidRPr="00C723BA" w:rsidRDefault="00A7194C" w:rsidP="00A7194C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365CF7DD" wp14:editId="279DA677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14:paraId="6339620B" w14:textId="77777777" w:rsidR="00A7194C" w:rsidRDefault="00A7194C" w:rsidP="00A7194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2B73235B" w14:textId="77777777" w:rsidR="00A7194C" w:rsidRDefault="00A7194C" w:rsidP="00A7194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7B201373" w14:textId="77777777" w:rsidR="00A7194C" w:rsidRPr="00D100F6" w:rsidRDefault="00A7194C" w:rsidP="00A7194C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A7194C" w:rsidRPr="00D100F6" w14:paraId="7F7B3079" w14:textId="77777777" w:rsidTr="00B1164C">
      <w:trPr>
        <w:trHeight w:val="591"/>
      </w:trPr>
      <w:tc>
        <w:tcPr>
          <w:tcW w:w="4362" w:type="dxa"/>
          <w:shd w:val="clear" w:color="auto" w:fill="auto"/>
        </w:tcPr>
        <w:p w14:paraId="79EEFFE0" w14:textId="77777777" w:rsidR="00A7194C" w:rsidRDefault="00A7194C" w:rsidP="00A7194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0DB272A" w14:textId="77777777" w:rsidR="00A7194C" w:rsidRPr="00642211" w:rsidRDefault="00A7194C" w:rsidP="00A7194C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14:paraId="527A5A96" w14:textId="77777777" w:rsidR="00A7194C" w:rsidRDefault="00A7194C" w:rsidP="00A7194C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14:paraId="3AF20EA6" w14:textId="77777777" w:rsidR="00A7194C" w:rsidRDefault="00A7194C" w:rsidP="00A7194C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607DA27" wp14:editId="5648E97A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5B036B24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" strokecolor="#39f" strokeweight="1.25pt">
                    <w10:wrap anchory="page"/>
                  </v:line>
                </w:pict>
              </mc:Fallback>
            </mc:AlternateContent>
          </w:r>
        </w:p>
        <w:p w14:paraId="7328CE31" w14:textId="77777777" w:rsidR="00A7194C" w:rsidRDefault="00A7194C" w:rsidP="00A7194C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33FF89C5" w14:textId="77777777" w:rsidR="00A7194C" w:rsidRDefault="00A7194C" w:rsidP="00A7194C">
    <w:pPr>
      <w:pStyle w:val="aa"/>
      <w:rPr>
        <w:color w:val="3A7298"/>
        <w:sz w:val="22"/>
        <w:szCs w:val="22"/>
        <w:lang w:val="kk-KZ"/>
      </w:rPr>
    </w:pPr>
  </w:p>
  <w:p w14:paraId="0F61E2D7" w14:textId="77777777" w:rsidR="00D42842" w:rsidRPr="00207569" w:rsidRDefault="00D42842" w:rsidP="00D42842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Pr="0087566C">
      <w:rPr>
        <w:b/>
        <w:color w:val="3399FF"/>
        <w:sz w:val="22"/>
        <w:szCs w:val="22"/>
      </w:rPr>
      <w:t xml:space="preserve">   </w:t>
    </w:r>
    <w:r w:rsidRPr="0087566C">
      <w:rPr>
        <w:b/>
        <w:color w:val="3399FF"/>
        <w:sz w:val="22"/>
        <w:szCs w:val="22"/>
        <w:lang w:val="kk-KZ"/>
      </w:rPr>
      <w:t>жылғы  __________</w:t>
    </w:r>
    <w:r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Pr="0087566C">
      <w:rPr>
        <w:b/>
        <w:bCs/>
        <w:color w:val="3399FF"/>
        <w:sz w:val="22"/>
        <w:szCs w:val="22"/>
      </w:rPr>
      <w:t>№  ____________________</w:t>
    </w:r>
  </w:p>
  <w:p w14:paraId="7332202E" w14:textId="77777777" w:rsidR="00A7194C" w:rsidRPr="00123C1D" w:rsidRDefault="00A7194C" w:rsidP="00A7194C">
    <w:pPr>
      <w:rPr>
        <w:color w:val="3A7234"/>
        <w:sz w:val="14"/>
        <w:szCs w:val="14"/>
        <w:lang w:val="kk-KZ"/>
      </w:rPr>
    </w:pPr>
  </w:p>
  <w:p w14:paraId="650971BB" w14:textId="77777777" w:rsidR="00A7194C" w:rsidRPr="00934587" w:rsidRDefault="00A7194C" w:rsidP="00A7194C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D62"/>
    <w:rsid w:val="0002773D"/>
    <w:rsid w:val="00035F55"/>
    <w:rsid w:val="00073119"/>
    <w:rsid w:val="000870F9"/>
    <w:rsid w:val="0009005F"/>
    <w:rsid w:val="000922AA"/>
    <w:rsid w:val="000A206B"/>
    <w:rsid w:val="000D4DAC"/>
    <w:rsid w:val="000F48E7"/>
    <w:rsid w:val="001319EE"/>
    <w:rsid w:val="00143292"/>
    <w:rsid w:val="00152267"/>
    <w:rsid w:val="001763DE"/>
    <w:rsid w:val="00191964"/>
    <w:rsid w:val="001A1881"/>
    <w:rsid w:val="001B61C1"/>
    <w:rsid w:val="001F3E43"/>
    <w:rsid w:val="001F4925"/>
    <w:rsid w:val="001F64CB"/>
    <w:rsid w:val="002000F4"/>
    <w:rsid w:val="002135A5"/>
    <w:rsid w:val="0022101F"/>
    <w:rsid w:val="0023374B"/>
    <w:rsid w:val="0025042D"/>
    <w:rsid w:val="00251F3F"/>
    <w:rsid w:val="002A394A"/>
    <w:rsid w:val="002C3E4B"/>
    <w:rsid w:val="002C3EC7"/>
    <w:rsid w:val="002D5153"/>
    <w:rsid w:val="002F11B1"/>
    <w:rsid w:val="002F496D"/>
    <w:rsid w:val="00313223"/>
    <w:rsid w:val="00341898"/>
    <w:rsid w:val="00364E0B"/>
    <w:rsid w:val="00364FDD"/>
    <w:rsid w:val="003B261C"/>
    <w:rsid w:val="003F241E"/>
    <w:rsid w:val="003F26A2"/>
    <w:rsid w:val="00416F17"/>
    <w:rsid w:val="00421997"/>
    <w:rsid w:val="00423754"/>
    <w:rsid w:val="00430E89"/>
    <w:rsid w:val="00434DD2"/>
    <w:rsid w:val="004726FE"/>
    <w:rsid w:val="004810F1"/>
    <w:rsid w:val="00486F3C"/>
    <w:rsid w:val="0049623C"/>
    <w:rsid w:val="004A57DC"/>
    <w:rsid w:val="004B400D"/>
    <w:rsid w:val="004B69D5"/>
    <w:rsid w:val="004B6D21"/>
    <w:rsid w:val="004C34B8"/>
    <w:rsid w:val="004E49BE"/>
    <w:rsid w:val="004F3375"/>
    <w:rsid w:val="004F72D9"/>
    <w:rsid w:val="00551FA6"/>
    <w:rsid w:val="00570CC6"/>
    <w:rsid w:val="005C5F30"/>
    <w:rsid w:val="005F582C"/>
    <w:rsid w:val="00614FA5"/>
    <w:rsid w:val="006340C9"/>
    <w:rsid w:val="00642211"/>
    <w:rsid w:val="0067240F"/>
    <w:rsid w:val="006815B1"/>
    <w:rsid w:val="006B0963"/>
    <w:rsid w:val="006B6938"/>
    <w:rsid w:val="006E1117"/>
    <w:rsid w:val="007006E3"/>
    <w:rsid w:val="007111E8"/>
    <w:rsid w:val="00720FC6"/>
    <w:rsid w:val="00731B2A"/>
    <w:rsid w:val="00740441"/>
    <w:rsid w:val="007454DA"/>
    <w:rsid w:val="007540DD"/>
    <w:rsid w:val="00764E87"/>
    <w:rsid w:val="007702A5"/>
    <w:rsid w:val="007767CD"/>
    <w:rsid w:val="00782A16"/>
    <w:rsid w:val="00786B0A"/>
    <w:rsid w:val="007E588D"/>
    <w:rsid w:val="0081000A"/>
    <w:rsid w:val="00824CDD"/>
    <w:rsid w:val="008436CA"/>
    <w:rsid w:val="00866964"/>
    <w:rsid w:val="00867FA4"/>
    <w:rsid w:val="008858D2"/>
    <w:rsid w:val="00892E1E"/>
    <w:rsid w:val="008C6853"/>
    <w:rsid w:val="008E4FCC"/>
    <w:rsid w:val="009139A9"/>
    <w:rsid w:val="00914138"/>
    <w:rsid w:val="00914F4D"/>
    <w:rsid w:val="00915A4B"/>
    <w:rsid w:val="009323A9"/>
    <w:rsid w:val="00934587"/>
    <w:rsid w:val="009421C7"/>
    <w:rsid w:val="00942201"/>
    <w:rsid w:val="0094547D"/>
    <w:rsid w:val="00965DB2"/>
    <w:rsid w:val="009718F6"/>
    <w:rsid w:val="00971C34"/>
    <w:rsid w:val="009924CE"/>
    <w:rsid w:val="009B69F4"/>
    <w:rsid w:val="009C4FD7"/>
    <w:rsid w:val="009F25A2"/>
    <w:rsid w:val="009F343A"/>
    <w:rsid w:val="00A0046E"/>
    <w:rsid w:val="00A10052"/>
    <w:rsid w:val="00A16F78"/>
    <w:rsid w:val="00A17FE7"/>
    <w:rsid w:val="00A338BC"/>
    <w:rsid w:val="00A35941"/>
    <w:rsid w:val="00A47D62"/>
    <w:rsid w:val="00A532ED"/>
    <w:rsid w:val="00A7194C"/>
    <w:rsid w:val="00AA225A"/>
    <w:rsid w:val="00AC76FB"/>
    <w:rsid w:val="00AD41C6"/>
    <w:rsid w:val="00AF5DE4"/>
    <w:rsid w:val="00B01513"/>
    <w:rsid w:val="00B12C86"/>
    <w:rsid w:val="00B20FAF"/>
    <w:rsid w:val="00B2298B"/>
    <w:rsid w:val="00B54B0E"/>
    <w:rsid w:val="00B5615F"/>
    <w:rsid w:val="00B61177"/>
    <w:rsid w:val="00B841B2"/>
    <w:rsid w:val="00B86340"/>
    <w:rsid w:val="00B8761C"/>
    <w:rsid w:val="00B92C88"/>
    <w:rsid w:val="00BE3CFA"/>
    <w:rsid w:val="00BE78CA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42842"/>
    <w:rsid w:val="00D619C6"/>
    <w:rsid w:val="00D839E3"/>
    <w:rsid w:val="00DC3588"/>
    <w:rsid w:val="00DC45FB"/>
    <w:rsid w:val="00DD35CD"/>
    <w:rsid w:val="00DF15EE"/>
    <w:rsid w:val="00E0019C"/>
    <w:rsid w:val="00E300DD"/>
    <w:rsid w:val="00E43190"/>
    <w:rsid w:val="00E57A5B"/>
    <w:rsid w:val="00E866E0"/>
    <w:rsid w:val="00EB54A3"/>
    <w:rsid w:val="00EC3C11"/>
    <w:rsid w:val="00ED617A"/>
    <w:rsid w:val="00EE1A39"/>
    <w:rsid w:val="00EE69B8"/>
    <w:rsid w:val="00EF331B"/>
    <w:rsid w:val="00F22932"/>
    <w:rsid w:val="00F525B9"/>
    <w:rsid w:val="00F6126F"/>
    <w:rsid w:val="00F64017"/>
    <w:rsid w:val="00F93EE0"/>
    <w:rsid w:val="00FD0457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7C9B6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323A9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F15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unhideWhenUsed/>
    <w:qFormat/>
    <w:rsid w:val="009718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rsid w:val="00DF15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9718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B54B0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Касым Аубакиров Алдиярович</cp:lastModifiedBy>
  <cp:revision>79</cp:revision>
  <dcterms:created xsi:type="dcterms:W3CDTF">2018-09-21T12:01:00Z</dcterms:created>
  <dcterms:modified xsi:type="dcterms:W3CDTF">2025-11-22T07:24:00Z</dcterms:modified>
</cp:coreProperties>
</file>